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5E29774">
      <w:pPr>
        <w:jc w:val="left"/>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附件：</w:t>
      </w:r>
    </w:p>
    <w:p w14:paraId="0C4F5AC5">
      <w:pPr>
        <w:jc w:val="center"/>
        <w:rPr>
          <w:rFonts w:hint="eastAsia" w:ascii="宋体" w:hAnsi="宋体" w:eastAsia="宋体" w:cs="宋体"/>
          <w:b/>
          <w:bCs/>
          <w:sz w:val="40"/>
          <w:szCs w:val="40"/>
          <w:lang w:val="en-US" w:eastAsia="zh-CN"/>
        </w:rPr>
      </w:pPr>
      <w:r>
        <w:rPr>
          <w:rFonts w:hint="eastAsia" w:ascii="宋体" w:hAnsi="宋体" w:eastAsia="宋体" w:cs="宋体"/>
          <w:b/>
          <w:bCs/>
          <w:sz w:val="40"/>
          <w:szCs w:val="40"/>
          <w:lang w:val="en-US" w:eastAsia="zh-CN"/>
        </w:rPr>
        <w:fldChar w:fldCharType="begin"/>
      </w:r>
      <w:r>
        <w:rPr>
          <w:rFonts w:hint="eastAsia" w:ascii="宋体" w:hAnsi="宋体" w:eastAsia="宋体" w:cs="宋体"/>
          <w:b/>
          <w:bCs/>
          <w:sz w:val="40"/>
          <w:szCs w:val="40"/>
          <w:lang w:val="en-US" w:eastAsia="zh-CN"/>
        </w:rPr>
        <w:instrText xml:space="preserve"> HYPERLINK "https://www.ahtxxh.com/upload/2024-06/03/fujiananhuishengtongxinxuehuidierjieyouxiuxueshulunwenhuojiangmingdan.doc" \t "https://www.ahtxxh.com/index.php/zuixingonggao/2024/06-03/_blank" </w:instrText>
      </w:r>
      <w:r>
        <w:rPr>
          <w:rFonts w:hint="eastAsia" w:ascii="宋体" w:hAnsi="宋体" w:eastAsia="宋体" w:cs="宋体"/>
          <w:b/>
          <w:bCs/>
          <w:sz w:val="40"/>
          <w:szCs w:val="40"/>
          <w:lang w:val="en-US" w:eastAsia="zh-CN"/>
        </w:rPr>
        <w:fldChar w:fldCharType="separate"/>
      </w:r>
      <w:r>
        <w:rPr>
          <w:rFonts w:hint="eastAsia" w:ascii="宋体" w:hAnsi="宋体" w:eastAsia="宋体" w:cs="宋体"/>
          <w:b/>
          <w:bCs/>
          <w:sz w:val="40"/>
          <w:szCs w:val="40"/>
          <w:lang w:val="en-US" w:eastAsia="zh-CN"/>
        </w:rPr>
        <w:t>2026年</w:t>
      </w:r>
      <w:r>
        <w:rPr>
          <w:rFonts w:hint="eastAsia" w:ascii="宋体" w:hAnsi="宋体" w:eastAsia="宋体" w:cs="宋体"/>
          <w:b/>
          <w:bCs/>
          <w:sz w:val="40"/>
          <w:szCs w:val="40"/>
          <w:lang w:val="en-US" w:eastAsia="zh-CN"/>
        </w:rPr>
        <w:fldChar w:fldCharType="begin"/>
      </w:r>
      <w:r>
        <w:rPr>
          <w:rFonts w:hint="eastAsia" w:ascii="宋体" w:hAnsi="宋体" w:eastAsia="宋体" w:cs="宋体"/>
          <w:b/>
          <w:bCs/>
          <w:sz w:val="40"/>
          <w:szCs w:val="40"/>
          <w:lang w:val="en-US" w:eastAsia="zh-CN"/>
        </w:rPr>
        <w:instrText xml:space="preserve"> HYPERLINK "https://www.ahtxxh.com/upload/2025-04/25/fujiandisanjieanhuishengtongxinxuehuiyouxiuxueshulunwenpingshenjieguo.doc" \t "https://www.ahtxxh.com/html/web/xsgz/zwtg/_blank" </w:instrText>
      </w:r>
      <w:r>
        <w:rPr>
          <w:rFonts w:hint="eastAsia" w:ascii="宋体" w:hAnsi="宋体" w:eastAsia="宋体" w:cs="宋体"/>
          <w:b/>
          <w:bCs/>
          <w:sz w:val="40"/>
          <w:szCs w:val="40"/>
          <w:lang w:val="en-US" w:eastAsia="zh-CN"/>
        </w:rPr>
        <w:fldChar w:fldCharType="separate"/>
      </w:r>
      <w:r>
        <w:rPr>
          <w:rFonts w:hint="eastAsia" w:ascii="宋体" w:hAnsi="宋体" w:eastAsia="宋体" w:cs="宋体"/>
          <w:b/>
          <w:bCs/>
          <w:sz w:val="40"/>
          <w:szCs w:val="40"/>
          <w:lang w:val="en-US" w:eastAsia="zh-CN"/>
        </w:rPr>
        <w:t>安徽省通信学会学术论文评审结果</w:t>
      </w:r>
      <w:r>
        <w:rPr>
          <w:rFonts w:hint="default" w:ascii="宋体" w:hAnsi="宋体" w:eastAsia="宋体" w:cs="宋体"/>
          <w:b/>
          <w:bCs/>
          <w:sz w:val="40"/>
          <w:szCs w:val="40"/>
          <w:lang w:val="en-US" w:eastAsia="zh-CN"/>
        </w:rPr>
        <w:fldChar w:fldCharType="end"/>
      </w:r>
      <w:r>
        <w:rPr>
          <w:rFonts w:hint="eastAsia" w:ascii="宋体" w:hAnsi="宋体" w:eastAsia="宋体" w:cs="宋体"/>
          <w:b/>
          <w:bCs/>
          <w:sz w:val="40"/>
          <w:szCs w:val="40"/>
          <w:lang w:val="en-US" w:eastAsia="zh-CN"/>
        </w:rPr>
        <w:fldChar w:fldCharType="end"/>
      </w:r>
    </w:p>
    <w:p w14:paraId="2562A8F3">
      <w:pPr>
        <w:jc w:val="center"/>
        <w:rPr>
          <w:rFonts w:hint="eastAsia" w:ascii="仿宋" w:hAnsi="仿宋" w:eastAsia="仿宋" w:cs="仿宋"/>
          <w:sz w:val="24"/>
        </w:rPr>
      </w:pPr>
      <w:r>
        <w:rPr>
          <w:rFonts w:hint="eastAsia" w:ascii="仿宋" w:hAnsi="仿宋" w:eastAsia="仿宋" w:cs="仿宋"/>
          <w:sz w:val="24"/>
        </w:rPr>
        <w:t>（</w:t>
      </w:r>
      <w:r>
        <w:rPr>
          <w:rFonts w:hint="eastAsia" w:ascii="仿宋" w:hAnsi="仿宋" w:eastAsia="仿宋" w:cs="仿宋"/>
          <w:sz w:val="24"/>
          <w:szCs w:val="24"/>
        </w:rPr>
        <w:t>获同一等次的学术论文排名不分先后</w:t>
      </w:r>
      <w:r>
        <w:rPr>
          <w:rFonts w:hint="eastAsia" w:ascii="仿宋" w:hAnsi="仿宋" w:eastAsia="仿宋" w:cs="仿宋"/>
          <w:sz w:val="24"/>
        </w:rPr>
        <w:t>）</w:t>
      </w:r>
    </w:p>
    <w:tbl>
      <w:tblPr>
        <w:tblStyle w:val="5"/>
        <w:tblW w:w="10562" w:type="dxa"/>
        <w:tblInd w:w="-105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637"/>
        <w:gridCol w:w="3368"/>
        <w:gridCol w:w="3632"/>
        <w:gridCol w:w="1913"/>
        <w:gridCol w:w="1012"/>
      </w:tblGrid>
      <w:tr w14:paraId="13EF65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3" w:hRule="atLeast"/>
        </w:trPr>
        <w:tc>
          <w:tcPr>
            <w:tcW w:w="637" w:type="dxa"/>
            <w:tcBorders>
              <w:top w:val="single" w:color="000000" w:sz="4" w:space="0"/>
              <w:left w:val="single" w:color="000000" w:sz="4" w:space="0"/>
              <w:bottom w:val="single" w:color="000000" w:sz="4" w:space="0"/>
              <w:right w:val="single" w:color="000000" w:sz="4" w:space="0"/>
            </w:tcBorders>
            <w:shd w:val="clear" w:color="auto" w:fill="C7DAF1"/>
            <w:noWrap w:val="0"/>
            <w:vAlign w:val="center"/>
          </w:tcPr>
          <w:p w14:paraId="3057EBB2">
            <w:pPr>
              <w:keepNext w:val="0"/>
              <w:keepLines w:val="0"/>
              <w:widowControl/>
              <w:suppressLineNumbers w:val="0"/>
              <w:jc w:val="center"/>
              <w:textAlignment w:val="center"/>
              <w:rPr>
                <w:rFonts w:hint="eastAsia" w:ascii="仿宋" w:hAnsi="仿宋" w:eastAsia="仿宋" w:cs="仿宋"/>
                <w:b/>
                <w:bCs/>
                <w:i w:val="0"/>
                <w:iCs w:val="0"/>
                <w:color w:val="000000"/>
                <w:kern w:val="0"/>
                <w:sz w:val="24"/>
                <w:szCs w:val="24"/>
                <w:u w:val="none"/>
                <w:lang w:val="en-US" w:eastAsia="zh-CN" w:bidi="ar"/>
              </w:rPr>
            </w:pPr>
            <w:r>
              <w:rPr>
                <w:rFonts w:hint="eastAsia" w:ascii="仿宋" w:hAnsi="仿宋" w:eastAsia="仿宋" w:cs="仿宋"/>
                <w:b/>
                <w:bCs/>
                <w:i w:val="0"/>
                <w:iCs w:val="0"/>
                <w:color w:val="000000"/>
                <w:kern w:val="0"/>
                <w:sz w:val="24"/>
                <w:szCs w:val="24"/>
                <w:u w:val="none"/>
                <w:lang w:val="en-US" w:eastAsia="zh-CN" w:bidi="ar"/>
              </w:rPr>
              <w:t>序号</w:t>
            </w:r>
          </w:p>
        </w:tc>
        <w:tc>
          <w:tcPr>
            <w:tcW w:w="3368" w:type="dxa"/>
            <w:tcBorders>
              <w:top w:val="single" w:color="000000" w:sz="4" w:space="0"/>
              <w:left w:val="single" w:color="000000" w:sz="4" w:space="0"/>
              <w:bottom w:val="single" w:color="000000" w:sz="4" w:space="0"/>
              <w:right w:val="single" w:color="000000" w:sz="4" w:space="0"/>
            </w:tcBorders>
            <w:shd w:val="clear" w:color="auto" w:fill="C7DAF1"/>
            <w:noWrap w:val="0"/>
            <w:vAlign w:val="center"/>
          </w:tcPr>
          <w:p w14:paraId="6554C013">
            <w:pPr>
              <w:keepNext w:val="0"/>
              <w:keepLines w:val="0"/>
              <w:widowControl/>
              <w:suppressLineNumbers w:val="0"/>
              <w:jc w:val="center"/>
              <w:textAlignment w:val="center"/>
              <w:rPr>
                <w:rFonts w:hint="eastAsia" w:ascii="仿宋" w:hAnsi="仿宋" w:eastAsia="仿宋" w:cs="仿宋"/>
                <w:b/>
                <w:bCs/>
                <w:i w:val="0"/>
                <w:iCs w:val="0"/>
                <w:color w:val="000000"/>
                <w:kern w:val="0"/>
                <w:sz w:val="24"/>
                <w:szCs w:val="24"/>
                <w:u w:val="none"/>
                <w:lang w:val="en-US" w:eastAsia="zh-CN" w:bidi="ar"/>
              </w:rPr>
            </w:pPr>
            <w:r>
              <w:rPr>
                <w:rFonts w:hint="eastAsia" w:ascii="仿宋" w:hAnsi="仿宋" w:eastAsia="仿宋" w:cs="仿宋"/>
                <w:b/>
                <w:bCs/>
                <w:i w:val="0"/>
                <w:iCs w:val="0"/>
                <w:color w:val="000000"/>
                <w:kern w:val="0"/>
                <w:sz w:val="24"/>
                <w:szCs w:val="24"/>
                <w:u w:val="none"/>
                <w:lang w:val="en-US" w:eastAsia="zh-CN" w:bidi="ar"/>
              </w:rPr>
              <w:t>论文标题</w:t>
            </w:r>
          </w:p>
        </w:tc>
        <w:tc>
          <w:tcPr>
            <w:tcW w:w="3632" w:type="dxa"/>
            <w:tcBorders>
              <w:top w:val="single" w:color="000000" w:sz="4" w:space="0"/>
              <w:left w:val="single" w:color="000000" w:sz="4" w:space="0"/>
              <w:bottom w:val="single" w:color="000000" w:sz="4" w:space="0"/>
              <w:right w:val="single" w:color="000000" w:sz="4" w:space="0"/>
            </w:tcBorders>
            <w:shd w:val="clear" w:color="auto" w:fill="C7DAF1"/>
            <w:noWrap w:val="0"/>
            <w:vAlign w:val="center"/>
          </w:tcPr>
          <w:p w14:paraId="32B062CF">
            <w:pPr>
              <w:keepNext w:val="0"/>
              <w:keepLines w:val="0"/>
              <w:widowControl/>
              <w:suppressLineNumbers w:val="0"/>
              <w:jc w:val="center"/>
              <w:textAlignment w:val="center"/>
              <w:rPr>
                <w:rFonts w:hint="eastAsia" w:ascii="仿宋" w:hAnsi="仿宋" w:eastAsia="仿宋" w:cs="仿宋"/>
                <w:b/>
                <w:bCs/>
                <w:i w:val="0"/>
                <w:iCs w:val="0"/>
                <w:color w:val="000000"/>
                <w:kern w:val="0"/>
                <w:sz w:val="24"/>
                <w:szCs w:val="24"/>
                <w:u w:val="none"/>
                <w:lang w:val="en-US" w:eastAsia="zh-CN" w:bidi="ar"/>
              </w:rPr>
            </w:pPr>
            <w:r>
              <w:rPr>
                <w:rFonts w:hint="eastAsia" w:ascii="仿宋" w:hAnsi="仿宋" w:eastAsia="仿宋" w:cs="仿宋"/>
                <w:b/>
                <w:bCs/>
                <w:i w:val="0"/>
                <w:iCs w:val="0"/>
                <w:color w:val="000000"/>
                <w:kern w:val="0"/>
                <w:sz w:val="24"/>
                <w:szCs w:val="24"/>
                <w:u w:val="none"/>
                <w:lang w:val="en-US" w:eastAsia="zh-CN" w:bidi="ar"/>
              </w:rPr>
              <w:t>单位</w:t>
            </w:r>
          </w:p>
        </w:tc>
        <w:tc>
          <w:tcPr>
            <w:tcW w:w="1913" w:type="dxa"/>
            <w:tcBorders>
              <w:top w:val="single" w:color="000000" w:sz="4" w:space="0"/>
              <w:left w:val="single" w:color="000000" w:sz="4" w:space="0"/>
              <w:bottom w:val="single" w:color="000000" w:sz="4" w:space="0"/>
              <w:right w:val="single" w:color="000000" w:sz="4" w:space="0"/>
            </w:tcBorders>
            <w:shd w:val="clear" w:color="auto" w:fill="C7DAF1"/>
            <w:noWrap w:val="0"/>
            <w:vAlign w:val="center"/>
          </w:tcPr>
          <w:p w14:paraId="22CD8551">
            <w:pPr>
              <w:keepNext w:val="0"/>
              <w:keepLines w:val="0"/>
              <w:widowControl/>
              <w:suppressLineNumbers w:val="0"/>
              <w:jc w:val="center"/>
              <w:textAlignment w:val="center"/>
              <w:rPr>
                <w:rFonts w:hint="eastAsia" w:ascii="仿宋" w:hAnsi="仿宋" w:eastAsia="仿宋" w:cs="仿宋"/>
                <w:b/>
                <w:bCs/>
                <w:i w:val="0"/>
                <w:iCs w:val="0"/>
                <w:color w:val="000000"/>
                <w:kern w:val="0"/>
                <w:sz w:val="24"/>
                <w:szCs w:val="24"/>
                <w:u w:val="none"/>
                <w:lang w:val="en-US" w:eastAsia="zh-CN" w:bidi="ar"/>
              </w:rPr>
            </w:pPr>
            <w:r>
              <w:rPr>
                <w:rFonts w:hint="eastAsia" w:ascii="仿宋" w:hAnsi="仿宋" w:eastAsia="仿宋" w:cs="仿宋"/>
                <w:b/>
                <w:bCs/>
                <w:i w:val="0"/>
                <w:iCs w:val="0"/>
                <w:color w:val="000000"/>
                <w:kern w:val="0"/>
                <w:sz w:val="24"/>
                <w:szCs w:val="24"/>
                <w:u w:val="none"/>
                <w:lang w:val="en-US" w:eastAsia="zh-CN" w:bidi="ar"/>
              </w:rPr>
              <w:t>作者</w:t>
            </w:r>
          </w:p>
        </w:tc>
        <w:tc>
          <w:tcPr>
            <w:tcW w:w="1012" w:type="dxa"/>
            <w:tcBorders>
              <w:top w:val="single" w:color="000000" w:sz="4" w:space="0"/>
              <w:left w:val="single" w:color="000000" w:sz="4" w:space="0"/>
              <w:bottom w:val="single" w:color="000000" w:sz="4" w:space="0"/>
              <w:right w:val="single" w:color="000000" w:sz="4" w:space="0"/>
            </w:tcBorders>
            <w:shd w:val="clear" w:color="auto" w:fill="C7DAF1"/>
            <w:noWrap w:val="0"/>
            <w:vAlign w:val="center"/>
          </w:tcPr>
          <w:p w14:paraId="73236D06">
            <w:pPr>
              <w:keepNext w:val="0"/>
              <w:keepLines w:val="0"/>
              <w:widowControl/>
              <w:suppressLineNumbers w:val="0"/>
              <w:jc w:val="center"/>
              <w:textAlignment w:val="center"/>
              <w:rPr>
                <w:rFonts w:hint="eastAsia" w:ascii="仿宋" w:hAnsi="仿宋" w:eastAsia="仿宋" w:cs="仿宋"/>
                <w:b/>
                <w:bCs/>
                <w:i w:val="0"/>
                <w:iCs w:val="0"/>
                <w:color w:val="000000"/>
                <w:kern w:val="0"/>
                <w:sz w:val="24"/>
                <w:szCs w:val="24"/>
                <w:u w:val="none"/>
                <w:lang w:val="en-US" w:eastAsia="zh-CN" w:bidi="ar"/>
              </w:rPr>
            </w:pPr>
            <w:r>
              <w:rPr>
                <w:rFonts w:hint="eastAsia" w:ascii="仿宋" w:hAnsi="仿宋" w:eastAsia="仿宋" w:cs="仿宋"/>
                <w:b/>
                <w:bCs/>
                <w:i w:val="0"/>
                <w:iCs w:val="0"/>
                <w:color w:val="000000"/>
                <w:kern w:val="0"/>
                <w:sz w:val="24"/>
                <w:szCs w:val="24"/>
                <w:u w:val="none"/>
                <w:lang w:val="en-US" w:eastAsia="zh-CN" w:bidi="ar"/>
              </w:rPr>
              <w:t>建议奖项</w:t>
            </w:r>
          </w:p>
        </w:tc>
      </w:tr>
      <w:tr w14:paraId="25519B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3"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8A1FDE4">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A6DD0A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构建融量子OTN网络底座解决AI算力调度瓶颈的应用实践</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585505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8041F7A">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严国忠、张敏、黄海、耿晨雨、罗小明、张静</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980A54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64D5B4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7"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BF43539">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2</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284CCE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基于“AI+数字孪生”驱动的大型交通枢纽智慧化5G-A网络覆盖优化技术研究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B5B2B8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AEC09A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程晓东、陈大明、陈灿、胡靖</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3214EC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66D441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4"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E921ABC">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3</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77AA5F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构建无线规建数字员工，打造“数据融合+智能决策+自动管控”的5G智能规建流程</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01CD0F8">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B019D2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袁振宇、施兆阳、陈灿、罗天明</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8CD921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4213EE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8"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7B0C9F6">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4</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4DEBF2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创新高增益双波束射灯天线，解决高层住宅低层覆盖难题</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6BB4588">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E1FD51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赵朋俊、陈大明、朱海龙、齐春言</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03B5C8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242EAD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8"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F96A8E8">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5</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CF6F8DA">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5G-A通感一体及多模融合技术在低空安防中的研究与应用</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256480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0116E9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 xml:space="preserve">查全民、李冬、刘静静、张迎春、陈圣难、冯涛、刘帅帅 </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E8FDCB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0C056B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7275C6F">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6</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408DD6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数智化转型背景下线上渠道宽带商机转化率提升策略研究与实践</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AD3148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6E446B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王粟</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940E00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296D8A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2"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E8D72A7">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7</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11B22E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《双碳背景下通信机楼PUE优化策略研究与实践》</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FEE8E7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中国移动通信集团安徽有限公司宿州分公司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9FEC61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李贺、郭涛、王兰明、韩君立</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DD2979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00170D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EE4549B">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8</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E8B10C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智能汽车高精地图采样融合的图像三维目标检测研究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E5D038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B0101A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王澍瑞、张魁</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A3D6F3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6E17AB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9C4CC47">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9</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B1372A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基于AI解析+智算融合的通感一体信号解耦方法</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30C26CF">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5FA4A3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李恋、卞恒坤、蔡金青</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DE300F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45ACA5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7"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7BE5DEA">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10</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BF380E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智能追焦系统在自智网络中的应用研究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AE63C1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4197AA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陈丹艳、张迎春、苏欢</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13917D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6A25D1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3"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B1FA460">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11</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3A4A0D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基于用户常驻区域预判的通信网络前置保障技术创新与实践</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286245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中国联合网络通信有限公司安徽省分公司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58DFBE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崔思东、田超、 钱瑞</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25A87A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79CAB5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6"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13979CE">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12</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1E7DA31">
            <w:pPr>
              <w:keepNext w:val="0"/>
              <w:keepLines w:val="0"/>
              <w:widowControl/>
              <w:suppressLineNumbers w:val="0"/>
              <w:jc w:val="center"/>
              <w:textAlignment w:val="center"/>
              <w:rPr>
                <w:rFonts w:hint="eastAsia" w:ascii="Calibri" w:hAnsi="Calibri"/>
                <w:kern w:val="2"/>
                <w:sz w:val="21"/>
                <w:szCs w:val="24"/>
                <w:lang w:val="en-US" w:eastAsia="zh-CN" w:bidi="ar-SA"/>
              </w:rPr>
            </w:pPr>
            <w:r>
              <w:rPr>
                <w:rFonts w:hint="eastAsia" w:ascii="仿宋" w:hAnsi="仿宋" w:eastAsia="仿宋" w:cs="仿宋"/>
                <w:i w:val="0"/>
                <w:iCs w:val="0"/>
                <w:color w:val="000000"/>
                <w:kern w:val="0"/>
                <w:sz w:val="22"/>
                <w:szCs w:val="22"/>
                <w:u w:val="none"/>
                <w:lang w:val="en-US" w:eastAsia="zh-CN" w:bidi="ar"/>
              </w:rPr>
              <w:t>晶澳太阳能5G+工业互联网网络架构设计与应用研究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2D2BAD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中国联合网络通信有限公司合肥市分公司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97C366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陈建瓴、钱焕、吴吉庆、梁智儒、</w:t>
            </w:r>
            <w:bookmarkStart w:id="0" w:name="_GoBack"/>
            <w:bookmarkEnd w:id="0"/>
            <w:r>
              <w:rPr>
                <w:rFonts w:hint="eastAsia" w:ascii="仿宋" w:hAnsi="仿宋" w:eastAsia="仿宋" w:cs="仿宋"/>
                <w:i w:val="0"/>
                <w:iCs w:val="0"/>
                <w:color w:val="000000"/>
                <w:kern w:val="0"/>
                <w:sz w:val="22"/>
                <w:szCs w:val="22"/>
                <w:u w:val="none"/>
                <w:lang w:val="en-US" w:eastAsia="zh-CN" w:bidi="ar"/>
              </w:rPr>
              <w:t>申旭</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ADE89A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440F06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5"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D92F48F">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13</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03668D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面向超视距运行的低空闭环监测与融合避让方法研究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4ADF8CF">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中国移动通信集团设计院有限公司安徽分公司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451D11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汪宁、陈儒、戴明艳</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64C8EA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639D97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6765D89">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14</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FC0A63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无线网极简改造深化降本增效研究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315D90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中国移动通信集团设计院有限公司安徽分公司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0FC29E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樊正茂</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BEAF11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2294D1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6"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82F1168">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15</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3D5E7E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融合RAG与LoRA的电信企业轻量级智能问数系统研究与实践</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5D1495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1A2E7D5">
            <w:pPr>
              <w:keepNext w:val="0"/>
              <w:keepLines w:val="0"/>
              <w:widowControl/>
              <w:suppressLineNumbers w:val="0"/>
              <w:jc w:val="center"/>
              <w:textAlignment w:val="center"/>
              <w:rPr>
                <w:rFonts w:hint="default"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苏婉</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9CDB35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4D98D5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7"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DB0723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16</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7AD2AE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基于AI的云网故障管控处置新模式研究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266696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B46CB6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王静、鲍俊、姜江</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02832D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45130D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0"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F0DFC6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17</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E5A252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基于5G智算技术的精细化节能策略研究与应用</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C7ABE2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61D0F3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张曦、陈大明、李姝越</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64B262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2E7632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3"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89221C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18</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7DDD52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天线方位角的激光追踪与高精度动态测量方法研究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FE9E1D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31EA05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齐春言、陈大明、俞文波</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096EB6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0D3055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7"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57F82E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19</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B79134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面向移动网基站运营的租电费智能稽核智能体设计与应用研究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952EA5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F1A03E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施兆阳、陈灿、罗天明</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9D1D9D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41C393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3"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FE8E8A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20</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23202A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面向高容量复杂业务场景的5G无线智算策略研究与应用</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A851F0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1EB982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张曦、陈大明、李姝越</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3E55C9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5FA44B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2"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0AA6DF7">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21</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BD593E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创新打造基于5G-A+AI深度融合的新一代智慧高铁专网</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1E464F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1592C6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程晓东、陈大明、但德东、俞文波</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E90799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084661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0"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A7A69CC">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22</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4A3F16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基于大数据挖掘的地库45G覆盖洞察研究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9EE96D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C8A3B6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朱海龙、张曦</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57B236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30D2C9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E6242E1">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23</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27EC10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基于CV-QKD的OTN通量一体架构研究与量子密话应用实现</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FA2C0D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5F2F04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沈文慧、叶斌、杨彬、付秀梅</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BEEBA9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07CD0D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7"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1712142">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24</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27D313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面向算力网络的多智能体强化学习资源分配与调度框架研究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BE7E6E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A795F78">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叶飞、胡晶、荀秀娟、张云兴、刘雅琦、王开</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9E282B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4462BC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8"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E49F7E0">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25</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BCFB47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面向用户感知提升的5G流量压抑小区识别与优化研究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456EC2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636F88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冯涛 李冬 张迎春 陈圣难 查全民 刘帅帅</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D45ED8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5C56F8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0"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BFA53C4">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26</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D0AD69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基于5G-A通感一体的水空协同监测关键技术研究及应用</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F48B02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02BEC3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冯涛、乔珺、李冬、刘静静、张迎春、查全民、陈圣难、刘帅帅</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FC75CE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36DF5C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13989EE">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27</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8524F5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隐私计算赋能的本地类OpenClaw自主智能体安全架构研究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49DCC6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A93ABAF">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李楠、赵超、张勇、戴洪帅、窦莉、何鲜宗、陈劲开</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132FE2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7EB226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8"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4F4FD1D">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28</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C0A9C0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面向行业物联的5G RedCap分层分级保障机制研究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1EB2CF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D29DD4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张魁、郑要、王澍瑞、李冬、刘静静</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68F170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275117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9D42AE8">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29</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6EB968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基于数据驱动的移动网络站址优化与性能预测研究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C4E60B8">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234DAB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丁文涛、李蒙、唐青、田路、郭栋、胡船龙、沈政、时勍</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D6C061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304088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8"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DD2272A">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30</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3CD7B0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基于RAN智能化的无线网络技术研究与应用</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4317D3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F68EB8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许梦姣、唐青、李蒙、陶悦然</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6A9B38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27E11C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3"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53B104E">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31</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AD5634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基于量子强化学习的多无人机安全控制与资源优化</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2CA98D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中国移动通信集团安徽有限公司合肥分公司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32930E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孔杰、王琳、胡锋、征高峰、戴泳</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A68A4A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571818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7"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F50EC63">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32</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40D780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面向5G智慧医院的IRS-GSSK联合优化与性能增强研究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B180403">
            <w:pPr>
              <w:keepNext w:val="0"/>
              <w:keepLines w:val="0"/>
              <w:widowControl/>
              <w:numPr>
                <w:ilvl w:val="0"/>
                <w:numId w:val="0"/>
              </w:numPr>
              <w:suppressLineNumbers w:val="0"/>
              <w:jc w:val="both"/>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 xml:space="preserve">1.中国移动通信集团安徽有限公司芜湖分公司 </w:t>
            </w:r>
          </w:p>
          <w:p w14:paraId="54C9CA54">
            <w:pPr>
              <w:keepNext w:val="0"/>
              <w:keepLines w:val="0"/>
              <w:widowControl/>
              <w:numPr>
                <w:ilvl w:val="0"/>
                <w:numId w:val="0"/>
              </w:numPr>
              <w:suppressLineNumbers w:val="0"/>
              <w:jc w:val="both"/>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2.中国移动通信集团安徽有限公司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AE6260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 xml:space="preserve">黄明 喻晓萌 江白华 </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何承诚</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6F7E47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153A8B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38"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C84CB98">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33</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CDFE62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面向通信机房的光储融合多尺度节能调度</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28A0DC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中国移动通信集团安徽有限公司淮北分公司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1A94ACB">
            <w:pPr>
              <w:keepNext w:val="0"/>
              <w:keepLines w:val="0"/>
              <w:widowControl/>
              <w:suppressLineNumbers w:val="0"/>
              <w:jc w:val="center"/>
              <w:textAlignment w:val="center"/>
              <w:rPr>
                <w:rFonts w:hint="default"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王肖峰、刘祥、袁乐</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FC3A46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6275E6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0"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5BB4EC3">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34</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8EAEC1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中国移动5G室分低成本建设模式研究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39CBA1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中国移动通信集团安徽有限公司池州分公司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E98D807">
            <w:pPr>
              <w:keepNext w:val="0"/>
              <w:keepLines w:val="0"/>
              <w:widowControl/>
              <w:suppressLineNumbers w:val="0"/>
              <w:jc w:val="center"/>
              <w:textAlignment w:val="center"/>
              <w:rPr>
                <w:rFonts w:hint="default"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彭云</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E31ED1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06E53A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0"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0090BDD">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35</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D33325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无线AI应用部署及商业模式研究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B38496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中国移动通信集团设计院有限公司安徽分公司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FDA26AB">
            <w:pPr>
              <w:keepNext w:val="0"/>
              <w:keepLines w:val="0"/>
              <w:widowControl/>
              <w:suppressLineNumbers w:val="0"/>
              <w:jc w:val="center"/>
              <w:textAlignment w:val="center"/>
              <w:rPr>
                <w:rFonts w:hint="default"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潘德胜</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4332DB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5D1D7C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7"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C5FAFC4">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36</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8BA2D4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面向低空经济的无线网建设方案研究与应用</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ign w:val="center"/>
          </w:tcPr>
          <w:p w14:paraId="3FF7923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中国联合网络通信有限公司合肥市分公司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ign w:val="center"/>
          </w:tcPr>
          <w:p w14:paraId="53C934F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孙海利、郭杰 、宋洋洋</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ign w:val="center"/>
          </w:tcPr>
          <w:p w14:paraId="4C2C278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500C7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B688D62">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37</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D0F3F1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AI生成SQL在电信企业经分问数场景中的应用研究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ign w:val="center"/>
          </w:tcPr>
          <w:p w14:paraId="3358CD5A">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中国联合网络通信有限公司合肥市分公司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ign w:val="center"/>
          </w:tcPr>
          <w:p w14:paraId="2B16E48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倪力、张玮</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ign w:val="center"/>
          </w:tcPr>
          <w:p w14:paraId="010994B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1D14CC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EE36D78">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38</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5A2D9F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目前基于E-LINE技术实现高品质政企精品互联网网络的研究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CBC70D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中国联合网络通信有限公司滁州市分公司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32D97B9">
            <w:pPr>
              <w:keepNext w:val="0"/>
              <w:keepLines w:val="0"/>
              <w:widowControl/>
              <w:suppressLineNumbers w:val="0"/>
              <w:jc w:val="center"/>
              <w:textAlignment w:val="center"/>
              <w:rPr>
                <w:rFonts w:hint="default"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杨亮</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E65A6C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2B12BF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27"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A6424EC">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39</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FAC866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智算专属云需求与资源配置方法研究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66C0BE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中国移动通信集团设计院有限公司安徽分公司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88A72B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江伟</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304121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259D28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6CAF948">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40</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2CE59F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网信安全行业政策及市场发展趋势分析</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7B85AA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中国移动通信集团设计院有限公司安徽分公司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CA371E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王猛</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698684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71F6FC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B6E1FFA">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41</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BF552E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基于绿能塔放天线技术，低成本解决住宅小区弱覆盖问题</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2902EF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27BA49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张杰</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86DC64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64E923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1"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8649C44">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42</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B337BE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面向AI时代的1.8 &amp;amp; 2.1</w:t>
            </w:r>
            <w:r>
              <w:rPr>
                <w:rFonts w:hint="default" w:ascii="Times New Roman" w:hAnsi="Times New Roman" w:eastAsia="仿宋" w:cs="Times New Roman"/>
                <w:i w:val="0"/>
                <w:iCs w:val="0"/>
                <w:color w:val="000000"/>
                <w:kern w:val="0"/>
                <w:sz w:val="22"/>
                <w:szCs w:val="22"/>
                <w:u w:val="none"/>
                <w:lang w:val="en-US" w:eastAsia="zh-CN" w:bidi="ar"/>
              </w:rPr>
              <w:t> </w:t>
            </w:r>
            <w:r>
              <w:rPr>
                <w:rFonts w:hint="eastAsia" w:ascii="仿宋" w:hAnsi="仿宋" w:eastAsia="仿宋" w:cs="仿宋"/>
                <w:i w:val="0"/>
                <w:iCs w:val="0"/>
                <w:color w:val="000000"/>
                <w:kern w:val="0"/>
                <w:sz w:val="22"/>
                <w:szCs w:val="22"/>
                <w:u w:val="none"/>
                <w:lang w:val="en-US" w:eastAsia="zh-CN" w:bidi="ar"/>
              </w:rPr>
              <w:t>GHz中频大上行技术研究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22BA79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45632A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徐张胜</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44BB55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600074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B66D9AA">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43</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FB4807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面向万兆光网规模部署的ODN反射风险现网实测与演进策略研究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6370FE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DAC562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张鹏</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0989C2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5A579D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3"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52C177E">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44</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C15DE3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基于工业互联网的制造企业生产数据可靠传输优化研究—基于时间敏感网络（TSN）技术</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B70E39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FB048BF">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汪敏</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58B9EE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68681A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2"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7DA2CBB">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45</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0BA8F1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基于大模型构建RAG智能问答智能体的应用实践</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8256E7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67D9FD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徐前进、郭肖和、刘易斯、查德飞、史鸿晖</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F29D7B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0A523E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E706F7F">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46</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BD3263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基于大模型构建电信客服零人工的应用实践</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065815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31EF23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郭肖和、徐前进、刘易斯、万琴、查德飞</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6591E0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61D2AA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2"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78AADEC">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47</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ED8C07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Agentic-AI 高负荷无线网自优化智能体系统设计与实现</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68445F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28527D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但德东、张雷</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D5F297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11C336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5"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E34D473">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48</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B119BC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基于客户分群和融合模型的客户满意度模型</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FD9102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DC44D2A">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郭肖和、徐前进、刘易斯、查德飞、史鸿晖</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D84439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1B1395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9"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429A156">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49</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76694F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无线网低效益基站精准治理与价值提升实践研究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02B717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67EF17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罗天明、吕正东、袁振宇</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BF649E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27A5D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6"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8819DF2">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50</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7B5BCE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5G-A网络智能边缘算力性能提升及部署自动化研究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572259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E2D254B">
            <w:pPr>
              <w:keepNext w:val="0"/>
              <w:keepLines w:val="0"/>
              <w:widowControl/>
              <w:suppressLineNumbers w:val="0"/>
              <w:jc w:val="center"/>
              <w:textAlignment w:val="center"/>
              <w:rPr>
                <w:rFonts w:hint="default"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但德东、陈大明</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02A175C">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530FC8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6FE289B">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51</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4D29C2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通信机房动力路由可视化系统设计与实现</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9DC5C9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FD72CF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张晓峰、陶振、贾跃文、王传宇、周昉</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DFBEF0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356BD6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65"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236F834">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52</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8664A3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基于AI的基站动环远程备电智能化运维方案研究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0C55B8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C02781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朱国胜、王煜辉</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7008C5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7A65FE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5"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4342641">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53</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05723A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基于风光储架构的 5G 基站故障处理与运维优化实践</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2D6B91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8DDDFA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余英柏</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354645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6A7B13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F89090C">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54</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1CBFC2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基于融合引擎的IP网络孪生仿真技术研究及实现</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1370AE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A7860B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高兵、于浩、沈硕、曹荆珂、王林林</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477563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50946D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3"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43D0A5F">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55</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59C41E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面向行业智能化的5G-A大上行技术与具身智能应用探索</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9F2A22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4B1BF8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徐成见、陈大明、何伟</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62D35A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7A6BA9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3"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44A6CEE">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56</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0EDBB8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面向企业场景的AI知识库系统设计与实现</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BBA0B6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7A5DF7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章靖宇</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E091B1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006F91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8"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DF9DDE4">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57</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9D465BA">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基于平台化的多层量子加密OTN专线应用探究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FFE81A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DEF9A6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陈曾胜、李宗祥、吴浩、张恩皖、沈文慧、唐继志、关堂兵</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FB19FA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4BB73C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8"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F75ABC2">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58</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8DA990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5G-A+自组网融合的无人机自主协同管控</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CF7D8B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F29C5D8">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许梦姣、唐青、乔珺、李蒙、贺可威、蔡骥、陶悦然</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EE1E2A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57A192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1A683F8">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59</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67510E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5G-A赋能安全智能低空智联网研究与应用</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FAE600F">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B508D6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邬紫健 杜昌明 孙智 许正好 桂国富</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6BE949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4C7EA3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EEA2A8E">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60</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8EB94E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基于新产品的高层住宅小区建设方案研究分析</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BCD071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1.中国移动通信集团安徽有限公司</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2.中国移动通信集团设计院有限公司安徽分公司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1ED016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丁文涛、储刘庆、唐青、郭栋、胡船龙、沈政、时勍</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474EAE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77B2D6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31B21EA">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61</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DFF8C3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基于具身智能的数据中心智能巡检与资产盘点一体化应用实践</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CF3F0D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7CB9CB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张市礼、许辉、陈冠磊</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3C1F2F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6671D6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7"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349E012">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62</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426BAEA">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面向通信运维的大模型多智能体动态协作机制研究—基于任务依赖与资源感知</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A166FC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AA03C3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赵超</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D638F5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229DEB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2"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267BEE0">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63</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3BDF1EF">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基于数据与SRv6的业务质量优化方法研究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644842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13D591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刘承权、王欢、林琳、郑家富、吴传杰、贾晓伟、汤卫生、王黎黎</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C80AF2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018F16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5412766">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64</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AD2C76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基于九天57B大模型与MCP协同的宽带装维智能支撑方法及应用研究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E1090C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1.中国移动通信集团安徽有限公司；</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2.中国移动通信集团安徽有限公司六安分公司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14F87C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李琴、毛鸿翔、黄刘燕、程兴华、卫峰</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2C30F7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5DEE93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E1FC2A0">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65</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FC827A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面向高阶自智网络的无线通信多智能体协同运维范式研究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5A7703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579552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王宇轩、乔珺、耿波、蒋勇、李申铁</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4E2635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76B697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5"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9950351">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66</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5C10A7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基于网络数据的移动网用户满意度评估与提升研究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2A3BE0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2236E0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江健敏、李申铁、蒋勇、高峰</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DFC714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4B5EF8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3"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C11444A">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67</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623DA8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一种基于数字孪生的复杂场景下BIM 4D实现方法研究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3F875BF">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A41172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刘明 吕海 赵剑云 郑章选 许伟东</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366DED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6419CD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3"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29C2F60">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68</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EFEA3E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基于AI用户画像的IMS固话诈骗识别预警系统</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C040A9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17897E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宛瑞、江波、盛鸿彬、桂国富、许正好、孙智、汪慧、殷世琼、樊高金、杨宇飞、卫明浩</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CDCC92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361D52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5"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9290A48">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69</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2FDBEC8">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“大模型+知识图谱”赋能信息通信网络运行安全管控技术及应用</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916559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85C022A">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张勇、李楠、赵超、戴洪帅、窦莉、李伟红、陶荣鑫、张旭、涂红柳、周亚光</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E450D1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7E39F3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4"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F7F48C4">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70</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BA134B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基于车路云一体化的无人驳运系统设计与实践</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AA2D07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D1E4425">
            <w:pPr>
              <w:keepNext w:val="0"/>
              <w:keepLines w:val="0"/>
              <w:widowControl/>
              <w:suppressLineNumbers w:val="0"/>
              <w:jc w:val="center"/>
              <w:textAlignment w:val="center"/>
              <w:rPr>
                <w:rFonts w:hint="default"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高畅、关堂兵、金杨、吴俊</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7BF246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22899C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34"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F875E70">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71</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EBB28BF">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高负荷场景下基于基站内生智能的流量激发研究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69ED1B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中国移动通信集团安徽有限公司六安分公司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088CBA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江淮</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3F983A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7701E9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731226E">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72</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BF81C8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基于卷积LSTM与注意力机制混合神经网络的新型高效室内定位方法</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4CCF60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中国移动通信集团安徽有限公司马鞍山分公司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03CA75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成健飞、郭峻峰、吴媛媛、吴斌</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D4D9DA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1C7F82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2"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9187710">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73</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F362CB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通信电源异构电池的充放电协同控制策略研究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63CE1B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中国移动通信集团安徽有限公司淮北分公司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F57ADC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王肖峰、刘祥、袁乐</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5B57B6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5F3570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7053FA5">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74</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E568F58">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皖南山区移动5G低成本建设方案探索实践</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D89E88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中国移动通信集团安徽有限公司池州分公司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0C43E4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吴鹏</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989135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27A5DE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9"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48A62BE">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75</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97FDD0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无源波分复用系统在RRU拉远部署中的保护应用探讨</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50BB4A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中国联合网络通信有限公司滁州市分公司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92DDED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陆忠源</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5CE247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1D6DD3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78"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BE4BB37">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76</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798747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面向5G基站的轻量化能耗预测：算法及设备协同适配</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C8738F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中国联合网络通信有限公司合肥市分公司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82E337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钱焕 、许俊辰 、武涛 、严易之 、李自恒</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478CE7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5603CB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4"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99EDEE5">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77</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9A97B8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 Python 的华为网管参数一体化提取与核查系统设计</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A154A3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中国联合网络通信有限公司滁州市分公司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EF6F9C9">
            <w:pPr>
              <w:keepNext w:val="0"/>
              <w:keepLines w:val="0"/>
              <w:widowControl/>
              <w:suppressLineNumbers w:val="0"/>
              <w:jc w:val="center"/>
              <w:textAlignment w:val="center"/>
              <w:rPr>
                <w:rFonts w:hint="default"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秦洋洋</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02F069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6AD448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3"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8D9693C">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78</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3B0DF4A">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AI联邦赋能全域运维：宣城联通多模型融合智能运维平台创新实践</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AFA57CF">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中国联合网络通信有限公司宣城市分公司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581F9B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王礼亮</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39704E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160ED7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5"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26A11D0">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79</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5B84F2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5G边缘计算节点部署优化研究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CF1855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中国移动通信集团设计院有限公司安徽分公司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B8C691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左宇轩</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8E54D2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3DE3B7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8"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AF01352">
            <w:pPr>
              <w:keepNext w:val="0"/>
              <w:keepLines w:val="0"/>
              <w:widowControl/>
              <w:suppressLineNumbers w:val="0"/>
              <w:jc w:val="center"/>
              <w:textAlignment w:val="center"/>
              <w:rPr>
                <w:rFonts w:hint="default" w:ascii="仿宋" w:hAnsi="仿宋" w:eastAsia="仿宋" w:cs="仿宋"/>
                <w:color w:val="000000"/>
                <w:kern w:val="0"/>
                <w:sz w:val="24"/>
                <w:lang w:val="en-US" w:bidi="ar"/>
              </w:rPr>
            </w:pPr>
            <w:r>
              <w:rPr>
                <w:rFonts w:hint="eastAsia" w:ascii="仿宋" w:hAnsi="仿宋" w:eastAsia="仿宋" w:cs="仿宋"/>
                <w:i w:val="0"/>
                <w:iCs w:val="0"/>
                <w:color w:val="000000"/>
                <w:kern w:val="0"/>
                <w:sz w:val="22"/>
                <w:szCs w:val="22"/>
                <w:u w:val="none"/>
                <w:lang w:val="en-US" w:eastAsia="zh-CN" w:bidi="ar"/>
              </w:rPr>
              <w:t>80</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F0BC6F8">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AI时代管理咨询认知层服务能力建设与价值溢价路径研究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F16337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安徽电信规划设计公司有限责任公司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9117F9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段浩</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26DF88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5DB4C2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FEC4DCE">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81</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40874D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OSU：迈向云网融合与算力时代的光传送网演进架构</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43CC77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安徽电信规划设计公司有限责任公司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3C71E7F">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汪超</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76E4E7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69AC3B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92"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0B75E86">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82</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F74E22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浅析一体化电力模组在某中小型数据中心的应用</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BFA657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7C1C548">
            <w:pPr>
              <w:keepNext w:val="0"/>
              <w:keepLines w:val="0"/>
              <w:widowControl/>
              <w:suppressLineNumbers w:val="0"/>
              <w:jc w:val="center"/>
              <w:textAlignment w:val="center"/>
              <w:rPr>
                <w:rFonts w:hint="default"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张旭</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DA9EF0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7E1389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66"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11A1353">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83</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9345CE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面向城市低空物流的动态频谱共享与干扰协同机制研究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127C47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安徽电信规划设计公司有限责任公司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C934E5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孔兴瑜</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399FBF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523A76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4"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71F99CD">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84</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AE0FDC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AI技术应用于央国企财务管理的风险识别与防控机制研究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33FAF8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安徽电信规划设计公司有限责任公司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8573C4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杨丹妮</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F3FB03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5F4122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2"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D431E88">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85</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540E0DA">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基于大数据技术的城市多尺度汇水区划分及内涝分析应用</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F6F2F5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4C88B4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陈卫林</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C2F5C1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5FF9AA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6"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69500E8">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86</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F7EED2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知识图谱驱动的业务组同路由智能感知与应用研究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AFD495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19FBF75">
            <w:pPr>
              <w:keepNext w:val="0"/>
              <w:keepLines w:val="0"/>
              <w:widowControl/>
              <w:suppressLineNumbers w:val="0"/>
              <w:jc w:val="center"/>
              <w:textAlignment w:val="center"/>
              <w:rPr>
                <w:rFonts w:hint="default"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方海霞、黄海、耿晨雨、张凝轩</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279153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12D201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A9FF255">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87</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A8E0288">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面向“信号升格”重点场景室分方案的AI智能审核方法研究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679CC6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80C24E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余建峰、胡靖、余文娟</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8BFDDC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121978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7"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97C1ABB">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88</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2D130E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基于AI的重大活动无线网络容量预测模型的构建与应用研究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DFBE1E8">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6890B0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王毅、陈大明</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B02191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2FCEBB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42F598B">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89</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0BAB9B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面向5G-A“智聚大上行”构建Gbps级上行增强技术研究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388274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D712D3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余建峰、胡靖、张杰、徐张胜</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9BF61A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11260B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7"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B19B2EF">
            <w:pPr>
              <w:keepNext w:val="0"/>
              <w:keepLines w:val="0"/>
              <w:widowControl/>
              <w:suppressLineNumbers w:val="0"/>
              <w:jc w:val="center"/>
              <w:textAlignment w:val="center"/>
              <w:rPr>
                <w:rFonts w:hint="default" w:ascii="仿宋" w:hAnsi="仿宋" w:eastAsia="仿宋" w:cs="仿宋"/>
                <w:color w:val="000000"/>
                <w:kern w:val="0"/>
                <w:sz w:val="24"/>
                <w:lang w:val="en-US" w:bidi="ar"/>
              </w:rPr>
            </w:pPr>
            <w:r>
              <w:rPr>
                <w:rFonts w:hint="eastAsia" w:ascii="仿宋" w:hAnsi="仿宋" w:eastAsia="仿宋" w:cs="仿宋"/>
                <w:i w:val="0"/>
                <w:iCs w:val="0"/>
                <w:color w:val="000000"/>
                <w:kern w:val="0"/>
                <w:sz w:val="22"/>
                <w:szCs w:val="22"/>
                <w:u w:val="none"/>
                <w:lang w:val="en-US" w:eastAsia="zh-CN" w:bidi="ar"/>
              </w:rPr>
              <w:t>90</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A8E02E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面向智慧交通的高速多场景5G-A协同策略研究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E60688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B217788">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孙鹏程、陈大明</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DD6A9D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6FFFE2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C39D70A">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91</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AC7647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人工智能在云计算运维中的探索和应用</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5FB44C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1F2D56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陶小俊、程旺燕、康栋、王振武、胡鑫、范索阳</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FD062C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30525B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9"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C8032C4">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92</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AE2172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数据驱动的天翼云监控排障平台构建与应用研究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E3AF36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740577F">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胡鑫、程旺燕、王振武、陶小俊、范索阳</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C8C080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04FAEF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8"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6020675">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93</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698BD1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基于隐患整治导向的云网健康度评估体系应用研究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BF4723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6FAC7F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陈云峰、王天钰</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FB8A7D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275367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85F664F">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94</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23694F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面向高铁桥隧穿城复杂场景下基于AI智能协同的5G覆盖技术研究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7F119D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10AD4B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程晓东、陈大明、朱海龙</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C1756B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0E980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DC3342C">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95</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A372E9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基于451定额与智能体协同的通信传输线路维修成本全流程数字化管理研究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1EAFCB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中国电信安徽传输线路维护局</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3EB842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李垚</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D6D8BB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13FD04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CA21220">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96</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E53C4BF">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降低低空安防虚警率的创新与实践</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F3E0DAA">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5946D3A">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熊楚君、蒋勇、耿波、王宇轩</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EBDE54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73332A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6679982">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97</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1BA82B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基于分布式光纤传感的量子通信与主动运维融合技术研究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E8E0B8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C83D55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石天翊 吴万青 杨楠 倪若凡 孙丽琴 朱云洁</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8C6F1F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70CADD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8A6EBF5">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98</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4B284E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面向5G物联网业务质差主动发现和优化的研究与实践</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2C33D8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7E5544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何承诚、王彬、黄明</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4952AE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0EF431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2542BE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99</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A6EB73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基于内生AI的确定性体验技术研究与应用</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74AEB1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54EEC0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陈圣难、张迎春、李冬、刘静静</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155494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447151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641C84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100</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4DC004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基于地理栅格的VONR业务多层网协同研究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4058EA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1F21BA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刘帅帅、李冬、刘静静、张迎春、查全民、冯涛、陈圣难</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CFC7F9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034FF0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4C154A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101</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032BD8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云资源池服务器节能研究及应用</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C61728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17C170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史红金、王杰、李文娜、刘绍杰</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48C789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1263DC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B8DF5A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102</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AD63BA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基于AI原生架构的大模型安全防护系统设计与实现</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4F1426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5515A0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王欢</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58DDFB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43E1C3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63A698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103</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715251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量子计算与人工智能融合的生物制药计算云平台架构及关键技术研究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8F4660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D36ED5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徐刚强、王君诚、余鹰</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505A0E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4E2EF0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8A65DF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104</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4E4E86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基于多模态大模型的反电信诈骗识别系统框架设计与应用研究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DB542A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D123F9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江健敏、陈汪华、李申铁、蒋勇</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E479A7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3CB371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9CCD59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105</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5FBB85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5G-A 3CC多载波架构下工业场景低时延应用创新研究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B678C6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D9FDA9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郭放、郑要、李冬、刘静静</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FAA3D1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4DD1DF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2E1EE1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106</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5B3695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基于蜂窝3.0无源物联技术在烟草仓储行业的应用</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50C38F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0AEE12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乔珺、戴高伟、陈丹艳、卞恒坤、刘大龙、王巍</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757EB9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60702F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5A7FA7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107</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2DB302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数智驱动下POI级民生网络全域感知与精细化治理范式研究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155ABE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28A4D2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王智超、郑要、杨林雨、李冬、刘静静</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0EB430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2B5931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3C0EAF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108</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DC5558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基于AI决策的特殊场景5G室分覆盖方案研究与应用</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D9D877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96E80E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郭栋、丁文涛、唐青、许俊飞</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673032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69C058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1F1F1F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109</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F12E30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融合AI数字孪生技术的合肥西站5G网络覆盖方案与优化研究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B55F80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780738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沈政 李蒙 唐青 丁文涛 唐青 胡船龙 郭栋 时勍</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729268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2F88D2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88310D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110</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67723B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基于端-网-端多维协同的固网IPv6提量保质体系研究与实践</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72CEFD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29CCDB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鲍嘉铭、刘畅、王一、林琳、郑家富、吴传杰、朱振凯、田柳</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C9F2D4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7D59F8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258597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111</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201306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基于因果增强零样本学习的无人机智能感知</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AC7C1F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中国移动通信集团安徽有限公司合肥分公司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C493D0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柯天宇、王琳、胡锋、赵永奇、李金城</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714ACD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3CCA70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E234B0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112</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4300D5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长三角枢纽芜湖集群算力公共服务平台构建研究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B51387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中国移动通信集团安徽有限公司芜湖分公司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8D9C34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洪雪婷、伍万平、曹小虎</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227339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65198F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C93C56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113</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FE5D77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基于动环监控系统的蓄电池在线放电测试装置的研究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75DE3A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中国移动通信集团安徽有限公司亳州分公司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C05C2A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任凯旋、袁小威</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E21C1D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4D552E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E4245E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114</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ECDE78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基于AI算法面向智能酿酒工厂柔顺控制系统研究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D250B2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中国移动通信集团安徽有限公司阜阳分公司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015C71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张飞</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71C493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514F50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5E1B83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115</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4BB338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风扇矩阵协同气流组织优化在高热流密度通信机柜中的应用与研究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1A1747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中国移动通信集团安徽有限公司安庆分公司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574686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张礼、任凯旋、杜曼琴</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9066A1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4422E7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B469AD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116</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82804A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量子信息技术融合发展趋势与系统化应用前瞻</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E24CB6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中国移动通信集团安徽有限公司马鞍山分公司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7E21D5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段冲、李传维、邓瑜、 张伟、阮书贤</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38A4AD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6E80B4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C3A5B6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117</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3B1BAE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基于多源数据融合的FTTR业务故障定位及分析方法研究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CADAB8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中国移动通信集团安徽有限公司马鞍山分公司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3DA6CB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阮书贤、徐昶、段冲、郭峻峰</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261CCD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5F0BC5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DEFA9B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118</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6A0807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面向服务提质的宽融业务交付流程重构与实践探索</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DBF0D9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中国联合网络通信有限公司安徽省分公司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F093D4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贾炜男、高辉、江磊、田超</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AE14C9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1D6C50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CBA2B5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119</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DD8730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基于AI大模型的光模块失效智能预测技术在无线网络运维中的应用研究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043806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中国联合网络通信有限公司安徽省分公司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C20EAF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田超、吕仪生、贾炜男、刘军、江磊</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D3E429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448208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F08FE9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120</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914C54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合肥联通400G OXC技术在算力中心毫秒互连中的实践探索</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F10D86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中国联合网络通信有限公司合肥市分公司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69756B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张静、杜玮玮、叶晓婷、周梅</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622418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783432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081545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121</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3B60FA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面向工业专网的无线网建设方案研究与应用验证</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86396E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中国联合网络通信有限公司合肥市分公司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E7815A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宋洋洋、 汪勤、 岳学民</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FA0A4A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572A51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450C2C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122</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3F39DA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降低负效益基站比例的方法研究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1BA453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中国联合网络通信有限公司亳州市分公司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61E78A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周辉 石春侠</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C64B9B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76B523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379C95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123</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9B39C6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基于EVPN VPLS的智能城域网双归业务优化</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9D7300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中国联合网络通信有限公司阜阳市分公司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8768A3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刘文科</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124908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33CEFB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B4CAD0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124</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2D6F69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卫星通信与5G/6G融合的挑战及前景</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33F797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中国联合网络通信有限公司阜阳分公司、安徽省分公司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DF1BB5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崔文甲、周锋、陈东东、岳振民、田超</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FF8152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0D6D2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265974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125</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AE0583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基于RFID技术哑资源智能化管理</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3B5607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中国联合网络通信有限公司滁州市分公司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085B8F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蒋秀伟</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64A3A8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2F97FA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E64B3A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126</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7780E6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接入网PON设备绿色节能技术的探索</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EE47ED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中国联合网络通信有限公司滁州市分公司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47F91C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郭靖</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824ECC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7624AB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783AE4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127</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10DF23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5G协同创新:电联合作模式下智慧校园场景体验多维度感知研究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CF6FA2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中国联合网络通信有限公司滁州市分公司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50E226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葛诚</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F2576A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023762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9450B9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128</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4C2BCF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基于动环监控打造基础设施数智化AI运维管理平台</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50AC53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中国联合网络通信有限公司滁州市分公司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C559E0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章世伟</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D97C7E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3790A1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C3069B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129</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C2B6DC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极简移动网自主改造创新：BBU竖装机框的技术实现与应用成果</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A495D1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中国联合网络通信有限公司滁州市分公司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4D94D0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章世伟</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F14031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7A86C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2FB1C3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130</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B25ADB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集约化建设导向下装配式通信机房的应用创新与实践研究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6504AA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中国联合网络通信有限公司滁州市分公司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FF1A89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章世伟</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307073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18D2D8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819EB1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131</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1D0E21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铁路红线内公网覆盖工程设计及施工技术研究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24C539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中国铁塔股份有限公司安徽省分公司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24AC0E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侯永</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D004DF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06F579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B81720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132</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CA0D9E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运营商量子保密通信分阶段建设路径研究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46B19B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中国移动通信集团设计院有限公司安徽分公司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D9D9B0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张磊</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1D22EB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0E28E2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AE90B8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133</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776D5E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面向商用的低空智联关键技术的研究分析</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7ED00E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DAFE0E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李云鹏</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1D5508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5DCFF4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5000BE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134</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F2432F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无人机通信与导航中的抗干扰技术研究——基于认知无线电的解决方案</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7727E3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7C766D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丁羊</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C32A3C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28A39F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0F0BB3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135</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EF18ED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园区量子加密视频监控系统的设计与应用</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0BD98B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6057F1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丁蓝</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FC6086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6915FB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61997E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136</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007522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企业信息化建设的困境与优化路径探析</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EFEA87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309F57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慈雪松</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C58558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4F2BA0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D91165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137</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60C9EA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浅谈车载通信技术</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A5BE0E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6F01E7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杨兴华</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8DFDA6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7363B9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6F0F4A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138</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9E6D28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关于新一代通信管廊趋势及技术思考探析</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D825E2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0AAFCC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许悦亿</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0F0054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1D1369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BF38CA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139</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941DB9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面向低空时延敏感业务的5G核心网UPF下沉部署策略与边缘协同</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C32095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CBF776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黄钟升</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35E924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32EFAD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6CEC67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140</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86BC31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中小型数据中心建设方案研究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6751AC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654C2E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马登</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B25012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1F03F4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438F4B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141</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B30A8B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基于物联网的电子通信信息传输自动加密技术</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B68FBB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72B919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魏齐美</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5F0D2C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bl>
    <w:p w14:paraId="7959ED62">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i w:val="0"/>
          <w:iCs w:val="0"/>
          <w:caps w:val="0"/>
          <w:color w:val="333333"/>
          <w:spacing w:val="0"/>
          <w:kern w:val="0"/>
          <w:sz w:val="32"/>
          <w:szCs w:val="32"/>
          <w:shd w:val="clear" w:fill="FFFFFF"/>
          <w:lang w:val="en-US" w:eastAsia="zh-CN" w:bidi="ar"/>
        </w:rPr>
      </w:pPr>
    </w:p>
    <w:p w14:paraId="77F756BC">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right="0"/>
        <w:jc w:val="both"/>
        <w:textAlignment w:val="auto"/>
        <w:rPr>
          <w:rFonts w:hint="default" w:ascii="仿宋" w:hAnsi="仿宋" w:eastAsia="仿宋" w:cs="仿宋"/>
          <w:i w:val="0"/>
          <w:iCs w:val="0"/>
          <w:caps w:val="0"/>
          <w:color w:val="333333"/>
          <w:spacing w:val="0"/>
          <w:kern w:val="0"/>
          <w:sz w:val="32"/>
          <w:szCs w:val="32"/>
          <w:shd w:val="clear" w:fill="FFFFFF"/>
          <w:lang w:val="en-US" w:eastAsia="zh-CN" w:bidi="ar"/>
        </w:rPr>
      </w:pPr>
    </w:p>
    <w:p w14:paraId="42B07432">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640"/>
        <w:jc w:val="both"/>
        <w:textAlignment w:val="auto"/>
        <w:rPr>
          <w:rFonts w:hint="eastAsia" w:ascii="仿宋" w:hAnsi="仿宋" w:eastAsia="仿宋" w:cs="仿宋"/>
          <w:i w:val="0"/>
          <w:iCs w:val="0"/>
          <w:caps w:val="0"/>
          <w:color w:val="333333"/>
          <w:spacing w:val="0"/>
          <w:kern w:val="0"/>
          <w:sz w:val="32"/>
          <w:szCs w:val="32"/>
          <w:shd w:val="clear" w:fill="FFFFFF"/>
          <w:lang w:val="en-US" w:eastAsia="zh-CN" w:bidi="ar"/>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00F19A3"/>
    <w:rsid w:val="055C19AE"/>
    <w:rsid w:val="05B64EE1"/>
    <w:rsid w:val="06287EE2"/>
    <w:rsid w:val="0B873CA1"/>
    <w:rsid w:val="100F19A3"/>
    <w:rsid w:val="1224508C"/>
    <w:rsid w:val="1A5567B2"/>
    <w:rsid w:val="1D180380"/>
    <w:rsid w:val="1E1647DA"/>
    <w:rsid w:val="1F3A2287"/>
    <w:rsid w:val="25070B9E"/>
    <w:rsid w:val="280C745F"/>
    <w:rsid w:val="2ADA1AE3"/>
    <w:rsid w:val="3A291829"/>
    <w:rsid w:val="42A972D9"/>
    <w:rsid w:val="42BE193F"/>
    <w:rsid w:val="45505E55"/>
    <w:rsid w:val="49CD6396"/>
    <w:rsid w:val="4CEA2347"/>
    <w:rsid w:val="56DB1349"/>
    <w:rsid w:val="5FEB5BEE"/>
    <w:rsid w:val="66961C35"/>
    <w:rsid w:val="69D45077"/>
    <w:rsid w:val="6AFC48A8"/>
    <w:rsid w:val="6EA24EB0"/>
    <w:rsid w:val="7AB364C5"/>
    <w:rsid w:val="7EF61719"/>
    <w:rsid w:val="7F2D7B61"/>
    <w:rsid w:val="7F631FE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paragraph" w:styleId="4">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Plain Text"/>
    <w:basedOn w:val="1"/>
    <w:qFormat/>
    <w:uiPriority w:val="0"/>
    <w:rPr>
      <w:rFonts w:ascii="宋体" w:hAnsi="Courier New"/>
    </w:rPr>
  </w:style>
  <w:style w:type="character" w:styleId="7">
    <w:name w:val="Hyperlink"/>
    <w:basedOn w:val="6"/>
    <w:qFormat/>
    <w:uiPriority w:val="0"/>
    <w:rPr>
      <w:color w:val="0000FF"/>
      <w:u w:val="single"/>
    </w:rPr>
  </w:style>
  <w:style w:type="character" w:customStyle="1" w:styleId="8">
    <w:name w:val="font21"/>
    <w:basedOn w:val="6"/>
    <w:qFormat/>
    <w:uiPriority w:val="0"/>
    <w:rPr>
      <w:rFonts w:hint="eastAsia" w:ascii="仿宋" w:hAnsi="仿宋" w:eastAsia="仿宋" w:cs="仿宋"/>
      <w:color w:val="000000"/>
      <w:sz w:val="32"/>
      <w:szCs w:val="32"/>
      <w:u w:val="none"/>
    </w:rPr>
  </w:style>
  <w:style w:type="character" w:customStyle="1" w:styleId="9">
    <w:name w:val="font31"/>
    <w:basedOn w:val="6"/>
    <w:qFormat/>
    <w:uiPriority w:val="0"/>
    <w:rPr>
      <w:rFonts w:hint="default" w:ascii="Times New Roman" w:hAnsi="Times New Roman" w:cs="Times New Roman"/>
      <w:color w:val="000000"/>
      <w:sz w:val="22"/>
      <w:szCs w:val="22"/>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7450</Words>
  <Characters>7857</Characters>
  <Lines>0</Lines>
  <Paragraphs>0</Paragraphs>
  <TotalTime>9</TotalTime>
  <ScaleCrop>false</ScaleCrop>
  <LinksUpToDate>false</LinksUpToDate>
  <CharactersWithSpaces>7911</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2025-04-30T02:10:00Z</dcterms:created>
  <dc:creator>小琼</dc:creator>
  <cp:lastModifiedBy>小琼</cp:lastModifiedBy>
  <cp:lastPrinted>2025-05-15T08:31:00Z</cp:lastPrinted>
  <dcterms:modified xsi:type="dcterms:W3CDTF">2026-04-22T09:47:16Z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9294B38421664AB0A73CC90335E7B5F7_13</vt:lpwstr>
  </property>
  <property fmtid="{D5CDD505-2E9C-101B-9397-08002B2CF9AE}" pid="4" name="KSOTemplateDocerSaveRecord">
    <vt:lpwstr>eyJoZGlkIjoiZTIyMDI2MDYyZWI3OWZjMDZmMzdkYmNkNzNlMmVlMTUiLCJ1c2VySWQiOiI1OTk3NDIxNTcifQ==</vt:lpwstr>
  </property>
</Properties>
</file>