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Times New Roman"/>
          <w:sz w:val="32"/>
          <w:szCs w:val="44"/>
        </w:rPr>
      </w:pPr>
      <w:r>
        <w:rPr>
          <w:rFonts w:hint="eastAsia" w:ascii="黑体" w:hAnsi="黑体" w:eastAsia="黑体" w:cs="Times New Roman"/>
          <w:sz w:val="32"/>
          <w:szCs w:val="44"/>
        </w:rPr>
        <w:t>附件1：</w:t>
      </w:r>
    </w:p>
    <w:p>
      <w:pPr>
        <w:ind w:right="-483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安徽省通信学会2023年会暨信息通信大会</w:t>
      </w:r>
    </w:p>
    <w:p>
      <w:pPr>
        <w:ind w:right="-483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拟定议程</w:t>
      </w:r>
    </w:p>
    <w:tbl>
      <w:tblPr>
        <w:tblStyle w:val="7"/>
        <w:tblpPr w:leftFromText="180" w:rightFromText="180" w:vertAnchor="text" w:horzAnchor="margin" w:tblpXSpec="center" w:tblpY="95"/>
        <w:tblOverlap w:val="never"/>
        <w:tblW w:w="60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444"/>
        <w:gridCol w:w="2483"/>
        <w:gridCol w:w="4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开幕式暨主旨报告会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主持人：郑东鸣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夯实数字基础底座 促进数实深度融合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12月26日</w:t>
            </w:r>
          </w:p>
        </w:tc>
        <w:tc>
          <w:tcPr>
            <w:tcW w:w="34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合肥香格里拉大酒店二楼大宴会厅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8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30-9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巡展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安徽省信息通信业发展成果展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00-9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开幕式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领导致辞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省科协领导、省通信管理局领导致辞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20-9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35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颁奖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安徽省通信学会首届优秀学术论文颁奖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35-10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主旨报告1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厘清机遇 明确定位 勇立潮头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pacing w:val="-2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8"/>
              </w:rPr>
              <w:t>中国通信学会副秘书长（正局级）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8"/>
              </w:rPr>
              <w:t>欧阳武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00-10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主旨报告2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5G助力新型工业化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中国联通集团大数据首席科学家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范济安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25-1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主旨报告3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夯实数字底座，探索新型算网服务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中国移动云能力中心华东区副总经理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支敏慧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0:5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0-11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主旨报告4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量子信息：未来通信与计算的革命性突破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中电信量子集团解决方案中心副总经理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刘哲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15-11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40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主旨报告5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星火燎原 智算未来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科大讯飞星火军团副总裁&amp;研究院副院长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王金钖</w:t>
            </w:r>
          </w:p>
        </w:tc>
      </w:tr>
    </w:tbl>
    <w:p/>
    <w:tbl>
      <w:tblPr>
        <w:tblStyle w:val="7"/>
        <w:tblpPr w:leftFromText="180" w:rightFromText="180" w:vertAnchor="text" w:horzAnchor="margin" w:tblpXSpec="center" w:tblpY="95"/>
        <w:tblOverlap w:val="never"/>
        <w:tblW w:w="60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444"/>
        <w:gridCol w:w="2483"/>
        <w:gridCol w:w="4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平行论坛一：前沿技术报告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主持人：刘亮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算启新程 智享未来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12月26日</w:t>
            </w:r>
          </w:p>
        </w:tc>
        <w:tc>
          <w:tcPr>
            <w:tcW w:w="34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合肥香格里拉大酒店二楼大宴会厅A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13:50-14:10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14:10-14:20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开场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领导致辞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安徽省通信学会领导致辞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14:20-14: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嘉宾演讲1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信息处理技术赋能产业升级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安徽大学电气工程与自动化学院副教授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卢一相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-15: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嘉宾演讲2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算网融合和算力调度发展趋势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安徽电信规划设计院总工程师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王跃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嘉宾演讲3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工业互联网标识解析创新发展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/>
                <w:spacing w:val="-2"/>
                <w:sz w:val="24"/>
                <w:szCs w:val="28"/>
              </w:rPr>
              <w:t>工业互联网研究院网络所业务发展部主任 王东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嘉宾演讲4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数智转型及行业洞察成果发布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中国移动通信集团设计院有限公司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  <w:szCs w:val="28"/>
                <w:lang w:bidi="ar"/>
              </w:rPr>
              <w:t>政企业务部主任 刘亮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30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嘉宾演讲5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携手中国“芯”重塑算力新基建基石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中科曙光售前方案部副经理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从前路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30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嘉宾演讲6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省内产业发展研究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中国移动通信集团设计院有限公司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咨询总监 王锦龙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总结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总结发言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中国移动通信集团设计院有限公司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副院长 徐生瑜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平行论坛二：大数据与人工智能论坛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主持人：周耀明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驱动未来引擎 共享AI时代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12月26日</w:t>
            </w:r>
          </w:p>
        </w:tc>
        <w:tc>
          <w:tcPr>
            <w:tcW w:w="34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合肥香格里拉大酒店二楼大宴会厅B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14:00-14:20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14:20-14:30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开场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领导致辞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安徽省通信学会领导致辞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14:30-15:00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嘉宾演讲1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大模型落地为企业带来的机遇与挑战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中国大数据专家委员会委员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丁陈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15:00-15:30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嘉宾演讲2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自智引擎铸造质效双优绿色网络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中国移动通信集团设计院有限公司</w:t>
            </w:r>
          </w:p>
          <w:p>
            <w:pPr>
              <w:ind w:firstLine="1200" w:firstLineChars="500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专业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副总师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沈骜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15:30-16:00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嘉宾演讲3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昇腾，助力运营商构筑创新智能根基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安徽华为IT解决方案部部长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季卓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16:00-16:30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嘉宾演讲4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基于云计算大数据分析的物联网测控技术与应用研究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安徽大学电子信息工程学院副教授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张红伟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16:30-17:00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嘉宾演讲5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生成.创造：大模型背景下的中国数字化发展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安徽省通信学会大数据与人工智能专委会主任 周耀明</w:t>
            </w:r>
          </w:p>
        </w:tc>
      </w:tr>
    </w:tbl>
    <w:p>
      <w:pPr>
        <w:ind w:right="640"/>
        <w:rPr>
          <w:rFonts w:ascii="黑体" w:hAnsi="黑体" w:eastAsia="黑体" w:cs="Times New Roman"/>
          <w:sz w:val="32"/>
          <w:szCs w:val="44"/>
        </w:rPr>
      </w:pPr>
    </w:p>
    <w:p>
      <w:pPr>
        <w:widowControl/>
        <w:jc w:val="left"/>
        <w:rPr>
          <w:rFonts w:ascii="黑体" w:hAnsi="黑体" w:eastAsia="黑体" w:cs="Times New Roman"/>
          <w:sz w:val="32"/>
          <w:szCs w:val="44"/>
        </w:rPr>
      </w:pPr>
      <w:r>
        <w:rPr>
          <w:rFonts w:ascii="黑体" w:hAnsi="黑体" w:eastAsia="黑体" w:cs="Times New Roman"/>
          <w:sz w:val="32"/>
          <w:szCs w:val="44"/>
        </w:rPr>
        <w:br w:type="page"/>
      </w:r>
    </w:p>
    <w:tbl>
      <w:tblPr>
        <w:tblStyle w:val="7"/>
        <w:tblpPr w:leftFromText="180" w:rightFromText="180" w:vertAnchor="text" w:horzAnchor="margin" w:tblpXSpec="center" w:tblpY="95"/>
        <w:tblOverlap w:val="never"/>
        <w:tblW w:w="60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444"/>
        <w:gridCol w:w="2483"/>
        <w:gridCol w:w="4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平行论坛三：5G+工业互联网论坛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主持人：王友祥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新网络 新工控 赋能新型工业化发展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12月26日</w:t>
            </w:r>
          </w:p>
        </w:tc>
        <w:tc>
          <w:tcPr>
            <w:tcW w:w="34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合肥香格里拉大酒店二楼大宴会厅C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13:50-14:10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14:10-14:20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开场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领导致辞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安徽省通信学会领导，工控界知名学者、企业领导致辞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14:20-14: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40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嘉宾演讲1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基于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5G底座的新型工业控制架构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中国联通研究院 技术专家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40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-15: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嘉宾演讲2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工业互联网体系架构与关键技术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北京科技大学仪器科学与技术系副主任</w:t>
            </w:r>
          </w:p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孙雷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 xml:space="preserve">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发布仪式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“新网络</w:t>
            </w:r>
            <w:r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 xml:space="preserve"> 新工控 赋能新型工业化发展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”评比及发布仪式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安徽省通信学会、研究院、设计院、工控界知名学者企业领导等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学术沙龙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新网络 新工控沙龙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工控界知名专家、工控兄弟连、长虹美菱、北京东土、中控技术等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嘉宾演讲3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新型冷却技术在新型工业中的应用研究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中国移动通信集团设计院有限公司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工程设计总监   张贺新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40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嘉宾演讲4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时间敏感网络技术（TSN）发展前景与应用展望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北京东土科技 技术专家 陈晟民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40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嘉宾演讲5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“四个深化”看工业互联网安全发展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北京威努特技术有限公司高级顾问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金洁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00-17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嘉宾演讲6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《IT&amp;OT融合背景下的工控系统挑战》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中控技术工业信息安全业务华中区域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总经理 陈俞蓉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20-18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总结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总结发言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专家学者总结发言</w:t>
            </w:r>
          </w:p>
        </w:tc>
      </w:tr>
    </w:tbl>
    <w:p>
      <w:pPr>
        <w:ind w:right="640"/>
        <w:rPr>
          <w:rFonts w:ascii="黑体" w:hAnsi="黑体" w:eastAsia="黑体" w:cs="Times New Roman"/>
          <w:sz w:val="32"/>
          <w:szCs w:val="44"/>
        </w:rPr>
        <w:sectPr>
          <w:pgSz w:w="11906" w:h="16838"/>
          <w:pgMar w:top="1985" w:right="1800" w:bottom="1985" w:left="1800" w:header="851" w:footer="992" w:gutter="0"/>
          <w:cols w:space="425" w:num="1"/>
          <w:docGrid w:type="lines" w:linePitch="312" w:charSpace="0"/>
        </w:sectPr>
      </w:pPr>
    </w:p>
    <w:p>
      <w:pPr>
        <w:ind w:right="640"/>
      </w:pPr>
      <w:bookmarkStart w:id="0" w:name="_GoBack"/>
      <w:bookmarkEnd w:id="0"/>
    </w:p>
    <w:sectPr>
      <w:pgSz w:w="11906" w:h="16838"/>
      <w:pgMar w:top="851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DIzODViZDU3ZjZlM2Q3YzcwNzcxOTMxMTRkZWYifQ=="/>
  </w:docVars>
  <w:rsids>
    <w:rsidRoot w:val="008E3C87"/>
    <w:rsid w:val="000267F6"/>
    <w:rsid w:val="00055A1A"/>
    <w:rsid w:val="000650D3"/>
    <w:rsid w:val="000910C3"/>
    <w:rsid w:val="000E4562"/>
    <w:rsid w:val="000E634D"/>
    <w:rsid w:val="00134A2A"/>
    <w:rsid w:val="00157337"/>
    <w:rsid w:val="001616F3"/>
    <w:rsid w:val="00182D12"/>
    <w:rsid w:val="001A6E0B"/>
    <w:rsid w:val="001D0B94"/>
    <w:rsid w:val="001E29A9"/>
    <w:rsid w:val="001F1CB5"/>
    <w:rsid w:val="00201262"/>
    <w:rsid w:val="00214665"/>
    <w:rsid w:val="00215DDC"/>
    <w:rsid w:val="002641FB"/>
    <w:rsid w:val="00272897"/>
    <w:rsid w:val="00283462"/>
    <w:rsid w:val="00297CCC"/>
    <w:rsid w:val="002C046F"/>
    <w:rsid w:val="00302754"/>
    <w:rsid w:val="00311EE1"/>
    <w:rsid w:val="003637B9"/>
    <w:rsid w:val="0036513E"/>
    <w:rsid w:val="00366140"/>
    <w:rsid w:val="003751CD"/>
    <w:rsid w:val="003B2FC4"/>
    <w:rsid w:val="003D4C59"/>
    <w:rsid w:val="003F2341"/>
    <w:rsid w:val="00436D3B"/>
    <w:rsid w:val="00450DD3"/>
    <w:rsid w:val="00467537"/>
    <w:rsid w:val="004B5C0E"/>
    <w:rsid w:val="004C34B7"/>
    <w:rsid w:val="004E60F0"/>
    <w:rsid w:val="004F7A32"/>
    <w:rsid w:val="00503C36"/>
    <w:rsid w:val="00520BB7"/>
    <w:rsid w:val="00522896"/>
    <w:rsid w:val="00530478"/>
    <w:rsid w:val="005639B7"/>
    <w:rsid w:val="005934E9"/>
    <w:rsid w:val="005A3879"/>
    <w:rsid w:val="005A7583"/>
    <w:rsid w:val="005B7149"/>
    <w:rsid w:val="005F1CDF"/>
    <w:rsid w:val="00603A4A"/>
    <w:rsid w:val="00605D7A"/>
    <w:rsid w:val="0063781A"/>
    <w:rsid w:val="006400E0"/>
    <w:rsid w:val="00644283"/>
    <w:rsid w:val="00675AF2"/>
    <w:rsid w:val="006E38A4"/>
    <w:rsid w:val="006F278D"/>
    <w:rsid w:val="006F51F0"/>
    <w:rsid w:val="00734330"/>
    <w:rsid w:val="00756250"/>
    <w:rsid w:val="00791C8F"/>
    <w:rsid w:val="007A4E09"/>
    <w:rsid w:val="008025F7"/>
    <w:rsid w:val="008C4017"/>
    <w:rsid w:val="008E3C87"/>
    <w:rsid w:val="008F2008"/>
    <w:rsid w:val="00945F43"/>
    <w:rsid w:val="00992B13"/>
    <w:rsid w:val="00A42004"/>
    <w:rsid w:val="00A42720"/>
    <w:rsid w:val="00A44F09"/>
    <w:rsid w:val="00A71D6A"/>
    <w:rsid w:val="00A83F4D"/>
    <w:rsid w:val="00A95862"/>
    <w:rsid w:val="00A97AB2"/>
    <w:rsid w:val="00AF50B7"/>
    <w:rsid w:val="00B228FD"/>
    <w:rsid w:val="00B25226"/>
    <w:rsid w:val="00B40878"/>
    <w:rsid w:val="00B90799"/>
    <w:rsid w:val="00B940DA"/>
    <w:rsid w:val="00BE7E48"/>
    <w:rsid w:val="00C21DAC"/>
    <w:rsid w:val="00C75256"/>
    <w:rsid w:val="00C81C53"/>
    <w:rsid w:val="00C85C78"/>
    <w:rsid w:val="00CD2D52"/>
    <w:rsid w:val="00D01699"/>
    <w:rsid w:val="00DB4091"/>
    <w:rsid w:val="00DB413E"/>
    <w:rsid w:val="00DD0426"/>
    <w:rsid w:val="00E00766"/>
    <w:rsid w:val="00E407AC"/>
    <w:rsid w:val="00E96D5A"/>
    <w:rsid w:val="00ED51B1"/>
    <w:rsid w:val="00F31968"/>
    <w:rsid w:val="00F41D8A"/>
    <w:rsid w:val="00FA09D9"/>
    <w:rsid w:val="00FB7EFB"/>
    <w:rsid w:val="00FF116D"/>
    <w:rsid w:val="00FF2F8F"/>
    <w:rsid w:val="00FF57BF"/>
    <w:rsid w:val="03183E0D"/>
    <w:rsid w:val="033E095F"/>
    <w:rsid w:val="0B8B59BE"/>
    <w:rsid w:val="2C5A7AC4"/>
    <w:rsid w:val="2DD10D43"/>
    <w:rsid w:val="35E0728C"/>
    <w:rsid w:val="429D0359"/>
    <w:rsid w:val="42D4140F"/>
    <w:rsid w:val="46596A8D"/>
    <w:rsid w:val="5C2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仿宋_GB2312" w:cs="Times New Roman"/>
      <w:sz w:val="32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批注框文本 Char"/>
    <w:basedOn w:val="9"/>
    <w:link w:val="2"/>
    <w:semiHidden/>
    <w:qFormat/>
    <w:uiPriority w:val="99"/>
    <w:rPr>
      <w:kern w:val="2"/>
      <w:sz w:val="18"/>
      <w:szCs w:val="18"/>
    </w:rPr>
  </w:style>
  <w:style w:type="paragraph" w:customStyle="1" w:styleId="14">
    <w:name w:val="正文 A"/>
    <w:basedOn w:val="1"/>
    <w:qFormat/>
    <w:uiPriority w:val="0"/>
    <w:pPr>
      <w:spacing w:line="360" w:lineRule="auto"/>
    </w:pPr>
    <w:rPr>
      <w:rFonts w:ascii="宋体" w:hAnsi="宋体" w:eastAsia="宋体" w:cs="微软雅黑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5147-F205-4731-B12A-CF67878046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342</Words>
  <Characters>1950</Characters>
  <Lines>16</Lines>
  <Paragraphs>4</Paragraphs>
  <TotalTime>4</TotalTime>
  <ScaleCrop>false</ScaleCrop>
  <LinksUpToDate>false</LinksUpToDate>
  <CharactersWithSpaces>2288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2023-12-20T09:09:00Z</dcterms:created>
  <dc:creator>gyb1</dc:creator>
  <cp:lastModifiedBy>小琼</cp:lastModifiedBy>
  <cp:lastPrinted>2021-12-24T08:59:00Z</cp:lastPrinted>
  <dcterms:modified xsi:type="dcterms:W3CDTF">2023-12-20T09:49:07Z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D5BCC2ECF7224C42A51949F5F0ABF503_13</vt:lpwstr>
  </property>
</Properties>
</file>